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26"/>
      </w:tblGrid>
      <w:tr w:rsidR="00F71A03">
        <w:tc>
          <w:tcPr>
            <w:tcW w:w="2826" w:type="dxa"/>
            <w:shd w:val="clear" w:color="auto" w:fill="auto"/>
          </w:tcPr>
          <w:p w:rsidR="00F71A03" w:rsidRDefault="00F71A03">
            <w:pPr>
              <w:jc w:val="right"/>
            </w:pPr>
            <w:r>
              <w:rPr>
                <w:rFonts w:eastAsia="Times New Roman"/>
                <w:b/>
                <w:bCs/>
                <w:smallCaps/>
                <w:sz w:val="22"/>
                <w:szCs w:val="22"/>
                <w:lang w:eastAsia="it-IT" w:bidi="ar-SA"/>
              </w:rPr>
              <w:t>curriculum vitae</w:t>
            </w:r>
          </w:p>
          <w:p w:rsidR="00F71A03" w:rsidRDefault="00F71A03">
            <w:pPr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  <w:p w:rsidR="00F71A03" w:rsidRDefault="00F71A03">
            <w:pPr>
              <w:jc w:val="right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</w:tr>
    </w:tbl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72"/>
      </w:tblGrid>
      <w:tr w:rsidR="00F71A03">
        <w:tc>
          <w:tcPr>
            <w:tcW w:w="9972" w:type="dxa"/>
            <w:shd w:val="clear" w:color="auto" w:fill="auto"/>
          </w:tcPr>
          <w:p w:rsidR="00F71A03" w:rsidRDefault="00F71A03">
            <w:pPr>
              <w:jc w:val="right"/>
            </w:pPr>
            <w:r>
              <w:rPr>
                <w:rFonts w:eastAsia="Times New Roman"/>
                <w:b/>
                <w:bCs/>
                <w:smallCaps/>
                <w:color w:val="000000"/>
                <w:lang w:eastAsia="it-IT" w:bidi="ar-SA"/>
              </w:rPr>
              <w:t>Informazioni personali</w:t>
            </w:r>
          </w:p>
        </w:tc>
      </w:tr>
    </w:tbl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6"/>
        <w:gridCol w:w="270"/>
        <w:gridCol w:w="6896"/>
      </w:tblGrid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40" w:after="40"/>
              <w:jc w:val="right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Nome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40" w:after="4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before="40" w:after="40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Claudia Guerra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keepNext/>
              <w:spacing w:before="40" w:after="40"/>
              <w:jc w:val="right"/>
            </w:pP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40" w:after="4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keepNext/>
              <w:spacing w:before="40" w:after="40"/>
              <w:jc w:val="right"/>
            </w:pP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40" w:after="4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keepNext/>
              <w:spacing w:before="40" w:after="40"/>
              <w:jc w:val="right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E-mail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40" w:after="4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b/>
                <w:bCs/>
                <w:color w:val="0000FF"/>
                <w:sz w:val="20"/>
                <w:szCs w:val="20"/>
                <w:u w:val="single"/>
                <w:lang w:eastAsia="it-IT" w:bidi="ar-SA"/>
              </w:rPr>
              <w:t>claudia.guerra@asst-crema.it</w:t>
            </w:r>
          </w:p>
        </w:tc>
      </w:tr>
    </w:tbl>
    <w:p w:rsidR="00F71A03" w:rsidRDefault="00F71A03">
      <w:pPr>
        <w:spacing w:before="120"/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6"/>
        <w:gridCol w:w="270"/>
        <w:gridCol w:w="6896"/>
      </w:tblGrid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keepNext/>
              <w:spacing w:before="20" w:after="20"/>
              <w:jc w:val="right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Nazionalità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Italiana</w:t>
            </w:r>
          </w:p>
        </w:tc>
      </w:tr>
    </w:tbl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72"/>
      </w:tblGrid>
      <w:tr w:rsidR="00F71A03">
        <w:tc>
          <w:tcPr>
            <w:tcW w:w="9972" w:type="dxa"/>
            <w:shd w:val="clear" w:color="auto" w:fill="auto"/>
          </w:tcPr>
          <w:p w:rsidR="00F71A03" w:rsidRDefault="00F71A03">
            <w:pPr>
              <w:jc w:val="right"/>
            </w:pPr>
            <w:r>
              <w:rPr>
                <w:rFonts w:eastAsia="Times New Roman"/>
                <w:b/>
                <w:bCs/>
                <w:smallCaps/>
                <w:color w:val="000000"/>
                <w:lang w:eastAsia="it-IT" w:bidi="ar-SA"/>
              </w:rPr>
              <w:t>Esperienza lavorativa</w:t>
            </w:r>
          </w:p>
        </w:tc>
      </w:tr>
    </w:tbl>
    <w:p w:rsidR="00F71A03" w:rsidRDefault="00F71A03">
      <w:pPr>
        <w:jc w:val="both"/>
      </w:pPr>
      <w:r>
        <w:rPr>
          <w:rFonts w:eastAsia="Courier New" w:cs="Times New Roman"/>
          <w:b/>
          <w:bCs/>
          <w:sz w:val="20"/>
          <w:szCs w:val="20"/>
          <w:lang w:eastAsia="it-IT" w:bidi="ar-SA"/>
        </w:rPr>
        <w:tab/>
      </w:r>
    </w:p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6"/>
        <w:gridCol w:w="269"/>
        <w:gridCol w:w="6990"/>
      </w:tblGrid>
      <w:tr w:rsidR="00F71A03">
        <w:tc>
          <w:tcPr>
            <w:tcW w:w="10065" w:type="dxa"/>
            <w:gridSpan w:val="3"/>
            <w:shd w:val="clear" w:color="auto" w:fill="auto"/>
          </w:tcPr>
          <w:p w:rsidR="00F71A03" w:rsidRDefault="00F71A03">
            <w:pPr>
              <w:spacing w:before="20" w:after="20"/>
              <w:jc w:val="both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ATTIVITA’ PROFESSIONALE ATTUALE</w:t>
            </w:r>
          </w:p>
          <w:p w:rsidR="00F71A03" w:rsidRDefault="00F71A03">
            <w:pPr>
              <w:spacing w:before="20" w:after="20"/>
              <w:jc w:val="both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both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Nome e indirizzo del datore di lavoro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ASST Ospedale Maggiore di Crema</w:t>
            </w:r>
          </w:p>
        </w:tc>
      </w:tr>
      <w:tr w:rsidR="00F71A03">
        <w:trPr>
          <w:trHeight w:val="314"/>
        </w:trPr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Date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jc w:val="both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Luglio 2009 – oggi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 xml:space="preserve">DIPARTIMENTO </w:t>
            </w:r>
            <w:proofErr w:type="spellStart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DI</w:t>
            </w:r>
            <w:proofErr w:type="spellEnd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 xml:space="preserve"> EMERGENZA E AREA CRITICA</w:t>
            </w:r>
          </w:p>
          <w:p w:rsidR="00F71A03" w:rsidRDefault="00F71A03">
            <w:pPr>
              <w:spacing w:before="20" w:after="20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Unità Operativa Complessa di Pronto Soccorso – settore area medica, settore area chirurgica, sala urgenza, area di Osservazione Breve Intensiva (OBI)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Attività clinica presso l'ambulatorio medico, presso l'ambulatorio chirurgico e la sala urgenze dell’UOC.</w:t>
            </w:r>
          </w:p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Dal Gennaio all'Aprile 2016 attività clinica come medico di OBI (Sospesa successivamente per carenza di personale)</w:t>
            </w:r>
          </w:p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 xml:space="preserve">Attività di docenza presso numerosi corsi e congressi aziendali ed </w:t>
            </w:r>
            <w:proofErr w:type="spellStart"/>
            <w:r>
              <w:rPr>
                <w:rFonts w:eastAsia="Courier New"/>
                <w:sz w:val="20"/>
                <w:szCs w:val="22"/>
                <w:lang w:eastAsia="it-IT" w:bidi="ar-SA"/>
              </w:rPr>
              <w:t>extra-aziendali</w:t>
            </w:r>
            <w:proofErr w:type="spellEnd"/>
            <w:r>
              <w:rPr>
                <w:rFonts w:eastAsia="Courier New"/>
                <w:sz w:val="20"/>
                <w:szCs w:val="22"/>
                <w:lang w:eastAsia="it-IT" w:bidi="ar-SA"/>
              </w:rPr>
              <w:t xml:space="preserve">. </w:t>
            </w:r>
          </w:p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Ho redatto protocolli e percorsi diagnostico-terapeutici dell'UO con particolare riguardo ad alcune patologie che prevedono l’osservazione in OBI</w:t>
            </w:r>
          </w:p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Ho collaborato nella stesura del regolamento dell'OBI, tutt’ora in vigore.</w:t>
            </w:r>
          </w:p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Sono referente per l’UO della segnalazione delle reazione avverse a farmaci (circa 50 anno).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  <w:t xml:space="preserve">Dal 2009 </w:t>
            </w:r>
            <w:r>
              <w:rPr>
                <w:rFonts w:eastAsia="Courier New" w:cs="Times New Roman"/>
                <w:b/>
                <w:bCs/>
                <w:sz w:val="20"/>
                <w:szCs w:val="22"/>
                <w:lang w:eastAsia="it-IT" w:bidi="ar-SA"/>
              </w:rPr>
              <w:t>ad oggi</w:t>
            </w:r>
          </w:p>
          <w:p w:rsidR="00F71A03" w:rsidRDefault="00F71A03">
            <w:pPr>
              <w:spacing w:after="200" w:line="276" w:lineRule="auto"/>
            </w:pPr>
            <w:r w:rsidRPr="00BE1E6E">
              <w:rPr>
                <w:rFonts w:eastAsia="Courier New"/>
                <w:b/>
                <w:sz w:val="20"/>
                <w:szCs w:val="22"/>
                <w:lang w:eastAsia="it-IT" w:bidi="ar-SA"/>
              </w:rPr>
              <w:t>Dirigente Medico</w:t>
            </w:r>
            <w:r>
              <w:rPr>
                <w:rFonts w:eastAsia="Courier New"/>
                <w:sz w:val="20"/>
                <w:szCs w:val="22"/>
                <w:lang w:eastAsia="it-IT" w:bidi="ar-SA"/>
              </w:rPr>
              <w:t xml:space="preserve"> di Medicina e Chirurgia d’accettazione e d’Urgenza.</w:t>
            </w:r>
          </w:p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b/>
                <w:bCs/>
                <w:sz w:val="20"/>
                <w:szCs w:val="22"/>
                <w:lang w:eastAsia="it-IT" w:bidi="ar-SA"/>
              </w:rPr>
              <w:lastRenderedPageBreak/>
              <w:t>Dal 2018 ad oggi</w:t>
            </w:r>
          </w:p>
          <w:p w:rsidR="00F71A03" w:rsidRDefault="00F71A03">
            <w:pPr>
              <w:spacing w:after="200" w:line="276" w:lineRule="auto"/>
            </w:pPr>
            <w:r w:rsidRPr="00BE1E6E">
              <w:rPr>
                <w:rFonts w:eastAsia="Courier New"/>
                <w:b/>
                <w:sz w:val="20"/>
                <w:szCs w:val="22"/>
                <w:lang w:eastAsia="it-IT" w:bidi="ar-SA"/>
              </w:rPr>
              <w:t>Responsabile di struttura semplice</w:t>
            </w:r>
            <w:r>
              <w:rPr>
                <w:rFonts w:eastAsia="Courier New"/>
                <w:sz w:val="20"/>
                <w:szCs w:val="22"/>
                <w:lang w:eastAsia="it-IT" w:bidi="ar-SA"/>
              </w:rPr>
              <w:t xml:space="preserve"> di OBI 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0"/>
                <w:szCs w:val="20"/>
                <w:u w:val="single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u w:val="single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b/>
                <w:bCs/>
                <w:sz w:val="20"/>
                <w:szCs w:val="20"/>
                <w:u w:val="single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DIPARTIMENTO SCIENZE MEDICHE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u w:val="single"/>
                <w:lang w:eastAsia="it-IT" w:bidi="ar-SA"/>
              </w:rPr>
              <w:t>Unità Operativa di Medicina Generale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Attività clinica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Attività presso l’Ambulatorio di Endocrinologia</w:t>
            </w:r>
            <w:r>
              <w:rPr>
                <w:rFonts w:eastAsia="Courier New" w:cs="Times New Roman"/>
                <w:sz w:val="20"/>
                <w:szCs w:val="20"/>
                <w:lang w:eastAsia="it-IT" w:bidi="ar-SA"/>
              </w:rPr>
              <w:t>.</w:t>
            </w:r>
          </w:p>
          <w:p w:rsidR="00F71A03" w:rsidRDefault="00F71A03">
            <w:pPr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 w:line="276" w:lineRule="auto"/>
            </w:pPr>
            <w:r>
              <w:rPr>
                <w:rFonts w:eastAsia="Courier New" w:cs="Times New Roman"/>
                <w:sz w:val="20"/>
                <w:szCs w:val="22"/>
                <w:lang w:eastAsia="it-IT" w:bidi="ar-SA"/>
              </w:rPr>
              <w:t>Diagnostica ecografica – esecuzione FNAC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  <w:p w:rsidR="00F71A03" w:rsidRDefault="00F71A03">
            <w:pPr>
              <w:spacing w:before="20" w:after="20"/>
              <w:jc w:val="right"/>
            </w:pPr>
          </w:p>
          <w:p w:rsidR="00F71A03" w:rsidRDefault="00F71A03">
            <w:pPr>
              <w:spacing w:before="20" w:after="20"/>
              <w:jc w:val="right"/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Courier New" w:cs="Times New Roman"/>
                <w:sz w:val="20"/>
                <w:szCs w:val="20"/>
                <w:lang w:eastAsia="it-IT" w:bidi="ar-SA"/>
              </w:rPr>
              <w:t xml:space="preserve">Attività presso l’Ambulatorio Ecografia endocrinologica e </w:t>
            </w:r>
            <w:proofErr w:type="spellStart"/>
            <w:r>
              <w:rPr>
                <w:rFonts w:eastAsia="Courier New" w:cs="Times New Roman"/>
                <w:sz w:val="20"/>
                <w:szCs w:val="20"/>
                <w:lang w:eastAsia="it-IT" w:bidi="ar-SA"/>
              </w:rPr>
              <w:t>Agoaspirato</w:t>
            </w:r>
            <w:proofErr w:type="spellEnd"/>
            <w:r>
              <w:rPr>
                <w:rFonts w:eastAsia="Courier New" w:cs="Times New Roman"/>
                <w:sz w:val="20"/>
                <w:szCs w:val="20"/>
                <w:lang w:eastAsia="it-IT" w:bidi="ar-SA"/>
              </w:rPr>
              <w:t xml:space="preserve"> Tiroideo</w:t>
            </w:r>
          </w:p>
          <w:p w:rsidR="00F71A03" w:rsidRDefault="00F71A03">
            <w:pPr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Attività clinica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Courier New" w:cs="Times New Roman"/>
                <w:sz w:val="20"/>
                <w:szCs w:val="20"/>
                <w:lang w:eastAsia="it-IT" w:bidi="ar-SA"/>
              </w:rPr>
              <w:t>Attività presso il reparto di medicina interna nel corso della pandemia da COVID per supplire carenza di organico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</w:p>
        </w:tc>
      </w:tr>
      <w:tr w:rsidR="00F71A03">
        <w:trPr>
          <w:trHeight w:val="309"/>
        </w:trPr>
        <w:tc>
          <w:tcPr>
            <w:tcW w:w="2806" w:type="dxa"/>
            <w:shd w:val="clear" w:color="auto" w:fill="auto"/>
          </w:tcPr>
          <w:p w:rsidR="00F71A03" w:rsidRPr="00BE1E6E" w:rsidRDefault="00F71A03">
            <w:pPr>
              <w:spacing w:before="20" w:after="20"/>
              <w:jc w:val="right"/>
            </w:pPr>
            <w:r w:rsidRPr="00BE1E6E"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t xml:space="preserve">• </w:t>
            </w:r>
            <w:r w:rsidRPr="00BE1E6E"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Pr="00BE1E6E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Pr="00BE1E6E" w:rsidRDefault="00F71A03">
            <w:pPr>
              <w:spacing w:after="200" w:line="276" w:lineRule="auto"/>
            </w:pPr>
            <w:r w:rsidRPr="00BE1E6E">
              <w:rPr>
                <w:rFonts w:eastAsia="Courier New"/>
                <w:sz w:val="20"/>
                <w:szCs w:val="22"/>
                <w:u w:val="single"/>
                <w:lang w:eastAsia="it-IT" w:bidi="ar-SA"/>
              </w:rPr>
              <w:t>Unità Operativa di Pneumologia e</w:t>
            </w:r>
            <w:r w:rsidRPr="00BE1E6E">
              <w:rPr>
                <w:rFonts w:eastAsia="Courier New"/>
                <w:sz w:val="20"/>
                <w:szCs w:val="20"/>
                <w:u w:val="single"/>
                <w:lang w:eastAsia="it-IT" w:bidi="ar-SA"/>
              </w:rPr>
              <w:t xml:space="preserve"> Terapia Sub-Intensiva Respiratoria (</w:t>
            </w:r>
            <w:proofErr w:type="spellStart"/>
            <w:r w:rsidRPr="00BE1E6E">
              <w:rPr>
                <w:rFonts w:eastAsia="Courier New"/>
                <w:sz w:val="20"/>
                <w:szCs w:val="20"/>
                <w:u w:val="single"/>
                <w:lang w:eastAsia="it-IT" w:bidi="ar-SA"/>
              </w:rPr>
              <w:t>U.T.I.R.</w:t>
            </w:r>
            <w:proofErr w:type="spellEnd"/>
            <w:r w:rsidRPr="00BE1E6E">
              <w:rPr>
                <w:rFonts w:eastAsia="Courier New"/>
                <w:sz w:val="20"/>
                <w:szCs w:val="20"/>
                <w:u w:val="single"/>
                <w:lang w:eastAsia="it-IT" w:bidi="ar-SA"/>
              </w:rPr>
              <w:t xml:space="preserve">) 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Attività clinica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 xml:space="preserve">Attività </w:t>
            </w:r>
            <w:r>
              <w:rPr>
                <w:rFonts w:eastAsia="Courier New" w:cs="Times New Roman"/>
                <w:sz w:val="20"/>
                <w:szCs w:val="20"/>
                <w:lang w:eastAsia="it-IT" w:bidi="ar-SA"/>
              </w:rPr>
              <w:t>presso il reparto di Pneumologia e di Terapia Sub-Intensiva Respiratoria nel corso della pandemia per supplire carenza di organico</w:t>
            </w:r>
          </w:p>
          <w:p w:rsidR="00F71A03" w:rsidRDefault="00F71A03">
            <w:pPr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</w:tr>
      <w:tr w:rsidR="00F71A03">
        <w:trPr>
          <w:trHeight w:val="293"/>
        </w:trPr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Date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jc w:val="both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Settembre 2011 – oggi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 xml:space="preserve">DIPARTIMENTO </w:t>
            </w:r>
            <w:proofErr w:type="spellStart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DI</w:t>
            </w:r>
            <w:proofErr w:type="spellEnd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 xml:space="preserve"> EMERGENZA E AREA CRITICA</w:t>
            </w:r>
          </w:p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Servizio di 118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Attività clinica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Medico di Emergenza Territoriale presso il Servizio 118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  <w:rPr>
                <w:rFonts w:eastAsia="Times New Roman"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Nome e indirizzo del datore di lavoro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Università degli Studi di Milano</w:t>
            </w:r>
          </w:p>
        </w:tc>
      </w:tr>
      <w:tr w:rsidR="00F71A03">
        <w:tc>
          <w:tcPr>
            <w:tcW w:w="10065" w:type="dxa"/>
            <w:gridSpan w:val="3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Date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jc w:val="both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 xml:space="preserve">Da anno accademico 2014 </w:t>
            </w:r>
            <w:r>
              <w:rPr>
                <w:rFonts w:eastAsia="Courier New"/>
                <w:b/>
                <w:bCs/>
                <w:sz w:val="20"/>
                <w:szCs w:val="20"/>
                <w:lang w:eastAsia="it-IT" w:bidi="ar-SA"/>
              </w:rPr>
              <w:t>–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 xml:space="preserve"> 2015 ad oggi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Corso di Laurea in Infermieristica – Sezione di Crema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sz w:val="20"/>
                <w:szCs w:val="22"/>
                <w:lang w:eastAsia="it-IT" w:bidi="ar-SA"/>
              </w:rPr>
              <w:t xml:space="preserve">Docenza 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 xml:space="preserve">Attività didattica di insegnamento del Corso di </w:t>
            </w:r>
            <w:r>
              <w:rPr>
                <w:rFonts w:eastAsia="Courier New"/>
                <w:i/>
                <w:sz w:val="20"/>
                <w:szCs w:val="20"/>
                <w:lang w:eastAsia="it-IT" w:bidi="ar-SA"/>
              </w:rPr>
              <w:t>“Infermieristica in area critica”</w:t>
            </w:r>
            <w:r>
              <w:rPr>
                <w:rFonts w:eastAsia="Courier New" w:cs="Times New Roman"/>
                <w:sz w:val="20"/>
                <w:szCs w:val="20"/>
                <w:lang w:eastAsia="it-IT" w:bidi="ar-SA"/>
              </w:rPr>
              <w:t>.</w:t>
            </w:r>
          </w:p>
          <w:p w:rsidR="00F71A03" w:rsidRDefault="00F71A03">
            <w:pPr>
              <w:spacing w:after="200" w:line="276" w:lineRule="auto"/>
            </w:pPr>
            <w:r>
              <w:rPr>
                <w:rFonts w:eastAsia="Courier New" w:cs="Times New Roman"/>
                <w:sz w:val="20"/>
                <w:szCs w:val="20"/>
                <w:lang w:eastAsia="it-IT" w:bidi="ar-SA"/>
              </w:rPr>
              <w:lastRenderedPageBreak/>
              <w:t xml:space="preserve">Relatrice di diverse tesi di laurea </w:t>
            </w:r>
          </w:p>
          <w:p w:rsidR="00F71A03" w:rsidRDefault="00F71A03">
            <w:pPr>
              <w:spacing w:after="200" w:line="276" w:lineRule="auto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Nome e indirizzo del datore di lavoro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BE1E6E" w:rsidP="00BE1E6E">
            <w:pPr>
              <w:spacing w:after="200" w:line="276" w:lineRule="auto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Istituto Superiore “Galileo</w:t>
            </w:r>
            <w:r w:rsidR="00F71A03"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 xml:space="preserve"> Galilei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”</w:t>
            </w:r>
            <w:r w:rsidR="00F71A03"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 xml:space="preserve"> di Crema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Date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jc w:val="both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 xml:space="preserve">Da anno scolastico 2022 </w:t>
            </w:r>
            <w:r>
              <w:rPr>
                <w:rFonts w:eastAsia="Courier New"/>
                <w:b/>
                <w:bCs/>
                <w:sz w:val="20"/>
                <w:szCs w:val="20"/>
                <w:lang w:eastAsia="it-IT" w:bidi="ar-SA"/>
              </w:rPr>
              <w:t>–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 xml:space="preserve"> 2023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 xml:space="preserve">Progetto di Biologia con Curvatura </w:t>
            </w:r>
            <w:proofErr w:type="spellStart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biomedica</w:t>
            </w:r>
            <w:proofErr w:type="spellEnd"/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sz w:val="20"/>
                <w:szCs w:val="22"/>
                <w:lang w:eastAsia="it-IT" w:bidi="ar-SA"/>
              </w:rPr>
              <w:t>Docenza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sz w:val="20"/>
                <w:szCs w:val="22"/>
                <w:lang w:eastAsia="it-IT" w:bidi="ar-SA"/>
              </w:rPr>
              <w:t>Docente</w:t>
            </w:r>
            <w:r w:rsidR="00BE1E6E">
              <w:rPr>
                <w:rFonts w:eastAsia="Times New Roman"/>
                <w:sz w:val="20"/>
                <w:szCs w:val="22"/>
                <w:lang w:eastAsia="it-IT" w:bidi="ar-SA"/>
              </w:rPr>
              <w:t xml:space="preserve"> nominata “esperto medico esterno”</w:t>
            </w:r>
            <w:r>
              <w:rPr>
                <w:rFonts w:eastAsia="Times New Roman"/>
                <w:sz w:val="20"/>
                <w:szCs w:val="22"/>
                <w:lang w:eastAsia="it-IT" w:bidi="ar-SA"/>
              </w:rPr>
              <w:t xml:space="preserve"> del nucleo tematico “Il sistema Endocrino”</w:t>
            </w:r>
          </w:p>
        </w:tc>
      </w:tr>
      <w:tr w:rsidR="00F71A03">
        <w:tc>
          <w:tcPr>
            <w:tcW w:w="10065" w:type="dxa"/>
            <w:gridSpan w:val="3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  <w:p w:rsidR="00F71A03" w:rsidRDefault="00F71A03">
            <w:pPr>
              <w:spacing w:after="200" w:line="276" w:lineRule="auto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  <w:p w:rsidR="00F71A03" w:rsidRDefault="00F71A03">
            <w:pPr>
              <w:spacing w:after="200" w:line="276" w:lineRule="auto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ATTIVITA’ PROFESSIONALE PREGRESSA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269" w:type="dxa"/>
            <w:tcBorders>
              <w:top w:val="single" w:sz="4" w:space="0" w:color="000000"/>
            </w:tcBorders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Nome e indirizzo del datore di lavoro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/>
                <w:b/>
                <w:sz w:val="20"/>
                <w:szCs w:val="22"/>
                <w:lang w:eastAsia="it-IT" w:bidi="ar-SA"/>
              </w:rPr>
              <w:t>IRCCS San Raffaele – Milano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Courier New"/>
                <w:b/>
                <w:bCs/>
                <w:sz w:val="20"/>
                <w:szCs w:val="22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Date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jc w:val="both"/>
            </w:pPr>
            <w:r>
              <w:rPr>
                <w:rFonts w:eastAsia="Times New Roman"/>
                <w:b/>
                <w:bCs/>
                <w:sz w:val="20"/>
                <w:szCs w:val="20"/>
                <w:lang w:eastAsia="it-IT" w:bidi="ar-SA"/>
              </w:rPr>
              <w:t>2002 – Giugno 2009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jc w:val="both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 xml:space="preserve">Dipartimento di Medicina Interna e Specialistica - U.O. Medicina Generale ad indirizzo </w:t>
            </w:r>
            <w:proofErr w:type="spellStart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Diabetologico</w:t>
            </w:r>
            <w:proofErr w:type="spellEnd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 xml:space="preserve"> ed </w:t>
            </w:r>
            <w:proofErr w:type="spellStart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Endocrino-Metabolico</w:t>
            </w:r>
            <w:proofErr w:type="spellEnd"/>
            <w:r>
              <w:rPr>
                <w:rFonts w:eastAsia="Courier New" w:cs="Times New Roman"/>
                <w:b/>
                <w:sz w:val="20"/>
                <w:szCs w:val="20"/>
                <w:u w:val="single"/>
                <w:lang w:eastAsia="it-IT" w:bidi="ar-SA"/>
              </w:rPr>
              <w:t>.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numPr>
                <w:ilvl w:val="0"/>
                <w:numId w:val="4"/>
              </w:numPr>
              <w:tabs>
                <w:tab w:val="left" w:pos="360"/>
              </w:tabs>
              <w:spacing w:before="20" w:after="20"/>
              <w:jc w:val="both"/>
            </w:pPr>
            <w:r>
              <w:rPr>
                <w:rFonts w:eastAsia="Courier New"/>
                <w:sz w:val="20"/>
                <w:szCs w:val="20"/>
                <w:lang w:eastAsia="it-IT" w:bidi="ar-SA"/>
              </w:rPr>
              <w:t xml:space="preserve">Dal Giugno 2005 all’Aprile 2007 incarico professionale per prestazioni sanitarie come medico di guardia presso l’ U.O. Medicina Generale ad indirizzo </w:t>
            </w:r>
            <w:proofErr w:type="spellStart"/>
            <w:r>
              <w:rPr>
                <w:rFonts w:eastAsia="Courier New"/>
                <w:sz w:val="20"/>
                <w:szCs w:val="20"/>
                <w:lang w:eastAsia="it-IT" w:bidi="ar-SA"/>
              </w:rPr>
              <w:t>Diabetologico</w:t>
            </w:r>
            <w:proofErr w:type="spellEnd"/>
            <w:r>
              <w:rPr>
                <w:rFonts w:eastAsia="Courier New"/>
                <w:sz w:val="20"/>
                <w:szCs w:val="20"/>
                <w:lang w:eastAsia="it-IT" w:bidi="ar-SA"/>
              </w:rPr>
              <w:t xml:space="preserve"> ed </w:t>
            </w:r>
            <w:proofErr w:type="spellStart"/>
            <w:r>
              <w:rPr>
                <w:rFonts w:eastAsia="Courier New"/>
                <w:sz w:val="20"/>
                <w:szCs w:val="20"/>
                <w:lang w:eastAsia="it-IT" w:bidi="ar-SA"/>
              </w:rPr>
              <w:t>Endocrino-Metabolico</w:t>
            </w:r>
            <w:proofErr w:type="spellEnd"/>
            <w:r>
              <w:rPr>
                <w:rFonts w:eastAsia="Courier New"/>
                <w:sz w:val="20"/>
                <w:szCs w:val="20"/>
                <w:lang w:eastAsia="it-IT" w:bidi="ar-SA"/>
              </w:rPr>
              <w:t>.</w:t>
            </w:r>
          </w:p>
          <w:p w:rsidR="00F71A03" w:rsidRDefault="00F71A03">
            <w:pPr>
              <w:numPr>
                <w:ilvl w:val="0"/>
                <w:numId w:val="4"/>
              </w:numPr>
              <w:tabs>
                <w:tab w:val="left" w:pos="360"/>
              </w:tabs>
              <w:spacing w:before="20" w:after="20"/>
              <w:jc w:val="both"/>
            </w:pPr>
            <w:r>
              <w:rPr>
                <w:rFonts w:eastAsia="Courier New"/>
                <w:sz w:val="20"/>
                <w:szCs w:val="20"/>
                <w:lang w:eastAsia="it-IT" w:bidi="ar-SA"/>
              </w:rPr>
              <w:t xml:space="preserve">Dal Maggio 2007 al Dicembre 2007 attività clinica presso l’ambulatorio di Diabetologia. </w:t>
            </w:r>
          </w:p>
          <w:p w:rsidR="00F71A03" w:rsidRDefault="00F71A03">
            <w:pPr>
              <w:numPr>
                <w:ilvl w:val="0"/>
                <w:numId w:val="4"/>
              </w:numPr>
              <w:tabs>
                <w:tab w:val="left" w:pos="360"/>
              </w:tabs>
              <w:spacing w:before="20" w:after="20"/>
              <w:jc w:val="both"/>
            </w:pPr>
            <w:r>
              <w:rPr>
                <w:rFonts w:eastAsia="Courier New"/>
                <w:sz w:val="20"/>
                <w:szCs w:val="20"/>
                <w:lang w:eastAsia="it-IT" w:bidi="ar-SA"/>
              </w:rPr>
              <w:t xml:space="preserve">Dall’Ottobre 2006 al giugno 2009 attività clinica presso l’ambulatorio di Endocrinologia dell’Ospedale San Raffaele </w:t>
            </w:r>
            <w:proofErr w:type="spellStart"/>
            <w:r>
              <w:rPr>
                <w:rFonts w:eastAsia="Courier New"/>
                <w:sz w:val="20"/>
                <w:szCs w:val="20"/>
                <w:lang w:eastAsia="it-IT" w:bidi="ar-SA"/>
              </w:rPr>
              <w:t>Turro</w:t>
            </w:r>
            <w:proofErr w:type="spellEnd"/>
            <w:r>
              <w:rPr>
                <w:rFonts w:eastAsia="Courier New"/>
                <w:sz w:val="20"/>
                <w:szCs w:val="20"/>
                <w:lang w:eastAsia="it-IT" w:bidi="ar-SA"/>
              </w:rPr>
              <w:t>.</w:t>
            </w:r>
          </w:p>
          <w:p w:rsidR="00F71A03" w:rsidRDefault="00F71A03">
            <w:pPr>
              <w:numPr>
                <w:ilvl w:val="0"/>
                <w:numId w:val="4"/>
              </w:numPr>
              <w:tabs>
                <w:tab w:val="left" w:pos="360"/>
              </w:tabs>
              <w:spacing w:before="20" w:after="20"/>
              <w:jc w:val="both"/>
            </w:pPr>
            <w:proofErr w:type="spellStart"/>
            <w:r>
              <w:rPr>
                <w:rFonts w:eastAsia="Courier New"/>
                <w:sz w:val="20"/>
                <w:szCs w:val="20"/>
                <w:lang w:eastAsia="it-IT" w:bidi="ar-SA"/>
              </w:rPr>
              <w:t>Investigator</w:t>
            </w:r>
            <w:proofErr w:type="spellEnd"/>
            <w:r>
              <w:rPr>
                <w:rFonts w:eastAsia="Courier New"/>
                <w:sz w:val="20"/>
                <w:szCs w:val="20"/>
                <w:lang w:eastAsia="it-IT" w:bidi="ar-SA"/>
              </w:rPr>
              <w:t xml:space="preserve"> per lo Studio </w:t>
            </w:r>
            <w:proofErr w:type="spellStart"/>
            <w:r>
              <w:rPr>
                <w:rFonts w:eastAsia="Courier New"/>
                <w:sz w:val="20"/>
                <w:szCs w:val="20"/>
                <w:lang w:eastAsia="it-IT" w:bidi="ar-SA"/>
              </w:rPr>
              <w:t>osservazionale</w:t>
            </w:r>
            <w:proofErr w:type="spellEnd"/>
            <w:r>
              <w:rPr>
                <w:rFonts w:eastAsia="Courier New"/>
                <w:sz w:val="20"/>
                <w:szCs w:val="20"/>
                <w:lang w:eastAsia="it-IT" w:bidi="ar-SA"/>
              </w:rPr>
              <w:t xml:space="preserve"> PROMISE-DIA, "Prevalenza dell’obesità addominale e della sindrome metabolica nel diabete mellito di tipo 2", </w:t>
            </w:r>
            <w:proofErr w:type="spellStart"/>
            <w:r>
              <w:rPr>
                <w:rFonts w:eastAsia="Courier New"/>
                <w:sz w:val="20"/>
                <w:szCs w:val="20"/>
                <w:lang w:eastAsia="it-IT" w:bidi="ar-SA"/>
              </w:rPr>
              <w:t>Sanofi-Aventis</w:t>
            </w:r>
            <w:proofErr w:type="spellEnd"/>
            <w:r>
              <w:rPr>
                <w:rFonts w:eastAsia="Courier New"/>
                <w:sz w:val="20"/>
                <w:szCs w:val="20"/>
                <w:lang w:eastAsia="it-IT" w:bidi="ar-SA"/>
              </w:rPr>
              <w:t>.</w:t>
            </w:r>
          </w:p>
          <w:p w:rsidR="00F71A03" w:rsidRDefault="00F71A03">
            <w:pPr>
              <w:numPr>
                <w:ilvl w:val="0"/>
                <w:numId w:val="4"/>
              </w:numPr>
              <w:tabs>
                <w:tab w:val="left" w:pos="360"/>
              </w:tabs>
              <w:spacing w:before="20" w:after="20"/>
              <w:jc w:val="both"/>
            </w:pPr>
            <w:r>
              <w:rPr>
                <w:rFonts w:eastAsia="Courier New"/>
                <w:sz w:val="20"/>
                <w:szCs w:val="20"/>
                <w:lang w:val="en-GB" w:eastAsia="it-IT" w:bidi="ar-SA"/>
              </w:rPr>
              <w:t xml:space="preserve">Investigator per lo Studio  </w:t>
            </w:r>
            <w:r>
              <w:rPr>
                <w:rFonts w:eastAsia="Courier New"/>
                <w:sz w:val="20"/>
                <w:szCs w:val="20"/>
                <w:lang w:val="en-US" w:eastAsia="it-IT" w:bidi="ar-SA"/>
              </w:rPr>
              <w:t xml:space="preserve">H7U-MC-IDAU, “A Phase III, Open-Label, Parallel Group Study to Evaluate the Efficacy and Safety of Human Insulin Inhalation Powder (HIIP) Compared to </w:t>
            </w:r>
            <w:proofErr w:type="spellStart"/>
            <w:r>
              <w:rPr>
                <w:rFonts w:eastAsia="Courier New"/>
                <w:sz w:val="20"/>
                <w:szCs w:val="20"/>
                <w:lang w:val="en-US" w:eastAsia="it-IT" w:bidi="ar-SA"/>
              </w:rPr>
              <w:t>Preprandial</w:t>
            </w:r>
            <w:proofErr w:type="spellEnd"/>
            <w:r>
              <w:rPr>
                <w:rFonts w:eastAsia="Courier New"/>
                <w:sz w:val="20"/>
                <w:szCs w:val="20"/>
                <w:lang w:val="en-US" w:eastAsia="it-IT" w:bidi="ar-SA"/>
              </w:rPr>
              <w:t xml:space="preserve"> </w:t>
            </w:r>
            <w:proofErr w:type="spellStart"/>
            <w:r>
              <w:rPr>
                <w:rFonts w:eastAsia="Courier New"/>
                <w:sz w:val="20"/>
                <w:szCs w:val="20"/>
                <w:lang w:val="en-US" w:eastAsia="it-IT" w:bidi="ar-SA"/>
              </w:rPr>
              <w:t>Injectable</w:t>
            </w:r>
            <w:proofErr w:type="spellEnd"/>
            <w:r>
              <w:rPr>
                <w:rFonts w:eastAsia="Courier New"/>
                <w:sz w:val="20"/>
                <w:szCs w:val="20"/>
                <w:lang w:val="en-US" w:eastAsia="it-IT" w:bidi="ar-SA"/>
              </w:rPr>
              <w:t xml:space="preserve"> Insulin in Insulin-Naïve Patients with Type 2 Diabetes”- LY041001</w:t>
            </w:r>
            <w:r>
              <w:rPr>
                <w:rFonts w:eastAsia="Courier New"/>
                <w:sz w:val="20"/>
                <w:szCs w:val="20"/>
                <w:lang w:val="en-GB" w:eastAsia="it-IT" w:bidi="ar-SA"/>
              </w:rPr>
              <w:t>, Eli-Lilly.</w:t>
            </w:r>
          </w:p>
          <w:p w:rsidR="00F71A03" w:rsidRDefault="00F71A03">
            <w:pPr>
              <w:numPr>
                <w:ilvl w:val="0"/>
                <w:numId w:val="4"/>
              </w:numPr>
              <w:tabs>
                <w:tab w:val="left" w:pos="360"/>
              </w:tabs>
              <w:jc w:val="both"/>
            </w:pPr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 xml:space="preserve">Investigator per lo Studio H8O-EW-GWBE, “Long-Term Treatment with </w:t>
            </w:r>
            <w:proofErr w:type="spellStart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>Exenatide</w:t>
            </w:r>
            <w:proofErr w:type="spellEnd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 xml:space="preserve"> versus </w:t>
            </w:r>
            <w:proofErr w:type="spellStart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>Glimepiride</w:t>
            </w:r>
            <w:proofErr w:type="spellEnd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 xml:space="preserve"> in Patients with Type 2 Diabetes </w:t>
            </w:r>
            <w:proofErr w:type="spellStart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>Pretreated</w:t>
            </w:r>
            <w:proofErr w:type="spellEnd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 xml:space="preserve"> with </w:t>
            </w:r>
            <w:proofErr w:type="spellStart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>Metformin</w:t>
            </w:r>
            <w:proofErr w:type="spellEnd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 xml:space="preserve"> - European </w:t>
            </w:r>
            <w:proofErr w:type="spellStart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>Exenatide</w:t>
            </w:r>
            <w:proofErr w:type="spellEnd"/>
            <w:r>
              <w:rPr>
                <w:rFonts w:eastAsia="Courier New"/>
                <w:sz w:val="20"/>
                <w:szCs w:val="22"/>
                <w:lang w:val="en-GB" w:eastAsia="it-IT" w:bidi="ar-SA"/>
              </w:rPr>
              <w:t xml:space="preserve"> Study”- EUREXA, Eli-Lilly. </w:t>
            </w:r>
          </w:p>
          <w:p w:rsidR="00F71A03" w:rsidRDefault="00F71A03">
            <w:pPr>
              <w:numPr>
                <w:ilvl w:val="0"/>
                <w:numId w:val="4"/>
              </w:numPr>
              <w:spacing w:before="20" w:after="20"/>
              <w:jc w:val="both"/>
            </w:pPr>
            <w:proofErr w:type="spellStart"/>
            <w:r>
              <w:rPr>
                <w:rFonts w:eastAsia="Courier New"/>
                <w:sz w:val="20"/>
                <w:szCs w:val="22"/>
                <w:lang w:eastAsia="it-IT" w:bidi="ar-SA"/>
              </w:rPr>
              <w:t>Investigator</w:t>
            </w:r>
            <w:proofErr w:type="spellEnd"/>
            <w:r>
              <w:rPr>
                <w:rFonts w:eastAsia="Courier New"/>
                <w:sz w:val="20"/>
                <w:szCs w:val="22"/>
                <w:lang w:eastAsia="it-IT" w:bidi="ar-SA"/>
              </w:rPr>
              <w:t xml:space="preserve"> per lo Studio OPLA (Omega-3 e Profilo Lipidico e degli Acidi grassi), “Effetto della somministrazione a breve termine di una miscela di omega-3 sul profilo lipidico e su fattori di rischio cardiovascolare”, Parmalat S.p.A.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0"/>
                <w:szCs w:val="20"/>
                <w:u w:val="single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u w:val="single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both"/>
              <w:rPr>
                <w:rFonts w:eastAsia="Courier New" w:cs="Times New Roman"/>
                <w:sz w:val="20"/>
                <w:szCs w:val="20"/>
                <w:u w:val="single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0"/>
                <w:szCs w:val="20"/>
                <w:u w:val="single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u w:val="single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both"/>
              <w:rPr>
                <w:rFonts w:eastAsia="Courier New" w:cs="Times New Roman"/>
                <w:sz w:val="20"/>
                <w:szCs w:val="20"/>
                <w:u w:val="single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lastRenderedPageBreak/>
              <w:t xml:space="preserve">• </w:t>
            </w: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jc w:val="both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Servizio di Pronto Soccorso dell’Ospedale San Raffaele, Dipartimento Emergenza, Urgenza e Accettazione di Alta Specialità (EAS) della Regione Lombardia.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tabs>
                <w:tab w:val="left" w:pos="360"/>
              </w:tabs>
              <w:spacing w:before="20" w:after="20"/>
              <w:ind w:left="360" w:hanging="360"/>
              <w:jc w:val="both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Attività clinica e di ricerca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numPr>
                <w:ilvl w:val="0"/>
                <w:numId w:val="3"/>
              </w:numPr>
              <w:tabs>
                <w:tab w:val="left" w:pos="360"/>
              </w:tabs>
              <w:spacing w:before="20" w:after="20"/>
              <w:jc w:val="both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 xml:space="preserve">Dal Maggio 2007 al Giugno 2009 incarico professionale per prestazioni sanitarie come medico internista di  Pronto Soccorso.  </w:t>
            </w:r>
          </w:p>
          <w:p w:rsidR="00F71A03" w:rsidRDefault="00F71A03">
            <w:pPr>
              <w:numPr>
                <w:ilvl w:val="0"/>
                <w:numId w:val="3"/>
              </w:numPr>
              <w:spacing w:after="200" w:line="276" w:lineRule="auto"/>
            </w:pPr>
            <w:r>
              <w:rPr>
                <w:rFonts w:eastAsia="Courier New"/>
                <w:sz w:val="20"/>
                <w:szCs w:val="22"/>
                <w:lang w:eastAsia="it-IT" w:bidi="ar-SA"/>
              </w:rPr>
              <w:t>Dal Gennaio 2009 al Giugno 2009 incarico per prestazione professionale  per il progetto “Farmacovigilanza: Monitoraggio epidemiologico di ADR e ADE in Pronto Soccorso” (</w:t>
            </w:r>
            <w:proofErr w:type="spellStart"/>
            <w:r>
              <w:rPr>
                <w:rFonts w:eastAsia="Courier New"/>
                <w:sz w:val="20"/>
                <w:szCs w:val="22"/>
                <w:lang w:eastAsia="it-IT" w:bidi="ar-SA"/>
              </w:rPr>
              <w:t>MEREAFaPS</w:t>
            </w:r>
            <w:proofErr w:type="spellEnd"/>
            <w:r>
              <w:rPr>
                <w:rFonts w:eastAsia="Courier New"/>
                <w:sz w:val="20"/>
                <w:szCs w:val="22"/>
                <w:lang w:eastAsia="it-IT" w:bidi="ar-SA"/>
              </w:rPr>
              <w:t>).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rPr>
                <w:rFonts w:eastAsia="Courier New" w:cs="Times New Roman"/>
                <w:sz w:val="20"/>
                <w:szCs w:val="20"/>
                <w:u w:val="single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 xml:space="preserve">Dipartimento di Radiologia, San Raffaele </w:t>
            </w:r>
            <w:proofErr w:type="spellStart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Turro</w:t>
            </w:r>
            <w:proofErr w:type="spellEnd"/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 xml:space="preserve"> - Scuola di Ecografia di Base SIUMB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 xml:space="preserve">Diagnostica 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tabs>
                <w:tab w:val="left" w:pos="360"/>
              </w:tabs>
              <w:spacing w:before="20" w:after="20"/>
              <w:ind w:left="360" w:hanging="360"/>
              <w:jc w:val="both"/>
            </w:pPr>
            <w:r>
              <w:rPr>
                <w:rFonts w:eastAsia="Courier New"/>
                <w:sz w:val="20"/>
                <w:szCs w:val="20"/>
                <w:lang w:eastAsia="it-IT" w:bidi="ar-SA"/>
              </w:rPr>
              <w:t>o</w:t>
            </w:r>
            <w:r>
              <w:rPr>
                <w:rFonts w:eastAsia="Courier New"/>
                <w:sz w:val="20"/>
                <w:szCs w:val="20"/>
                <w:lang w:eastAsia="it-IT" w:bidi="ar-SA"/>
              </w:rPr>
              <w:tab/>
              <w:t>Dall’Aprile 2009 al Giugno 2009 contratto di consulenza per prestazioni libero professionali presso il laboratorio di Diagnostica per Immagini nella specialità di Endocrinologia - ambulatorio di ecografia della tiroide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u w:val="single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Tipo di settore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spacing w:before="20" w:after="20"/>
              <w:jc w:val="both"/>
            </w:pPr>
            <w:r>
              <w:rPr>
                <w:rFonts w:eastAsia="Times New Roman"/>
                <w:sz w:val="20"/>
                <w:szCs w:val="20"/>
                <w:u w:val="single"/>
                <w:lang w:eastAsia="it-IT" w:bidi="ar-SA"/>
              </w:rPr>
              <w:t>Dipartimento di Neuroscienze - U.O. di Neurochirurgia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Tipo di impiego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tabs>
                <w:tab w:val="left" w:pos="360"/>
              </w:tabs>
              <w:spacing w:before="20" w:after="20"/>
              <w:ind w:left="360" w:hanging="360"/>
              <w:jc w:val="both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 xml:space="preserve">Attività clinica 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Principali mansioni e responsabilità</w:t>
            </w:r>
          </w:p>
        </w:tc>
        <w:tc>
          <w:tcPr>
            <w:tcW w:w="269" w:type="dxa"/>
            <w:shd w:val="clear" w:color="auto" w:fill="auto"/>
          </w:tcPr>
          <w:p w:rsidR="00F71A03" w:rsidRDefault="00F71A03">
            <w:pPr>
              <w:snapToGrid w:val="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990" w:type="dxa"/>
            <w:shd w:val="clear" w:color="auto" w:fill="auto"/>
          </w:tcPr>
          <w:p w:rsidR="00F71A03" w:rsidRDefault="00F71A03">
            <w:pPr>
              <w:tabs>
                <w:tab w:val="left" w:pos="360"/>
              </w:tabs>
              <w:spacing w:before="20" w:after="20"/>
              <w:ind w:left="360" w:hanging="360"/>
              <w:jc w:val="both"/>
            </w:pPr>
            <w:r>
              <w:rPr>
                <w:rFonts w:eastAsia="Courier New"/>
                <w:sz w:val="20"/>
                <w:szCs w:val="20"/>
                <w:lang w:eastAsia="it-IT" w:bidi="ar-SA"/>
              </w:rPr>
              <w:t>o</w:t>
            </w:r>
            <w:r>
              <w:rPr>
                <w:rFonts w:eastAsia="Courier New"/>
                <w:sz w:val="20"/>
                <w:szCs w:val="20"/>
                <w:lang w:eastAsia="it-IT" w:bidi="ar-SA"/>
              </w:rPr>
              <w:tab/>
              <w:t xml:space="preserve">Dal Novembre 2006 all’Aprile 2007 frequenza presso l’Unità Funzionale di Neuroendocrinologia. </w:t>
            </w:r>
          </w:p>
        </w:tc>
      </w:tr>
    </w:tbl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6"/>
        <w:gridCol w:w="270"/>
        <w:gridCol w:w="6896"/>
      </w:tblGrid>
      <w:tr w:rsidR="00F71A03">
        <w:tc>
          <w:tcPr>
            <w:tcW w:w="9972" w:type="dxa"/>
            <w:gridSpan w:val="3"/>
            <w:shd w:val="clear" w:color="auto" w:fill="auto"/>
          </w:tcPr>
          <w:p w:rsidR="00F71A03" w:rsidRDefault="00F71A03">
            <w:pPr>
              <w:jc w:val="right"/>
            </w:pPr>
            <w:r>
              <w:rPr>
                <w:rFonts w:eastAsia="Times New Roman" w:cs="Times New Roman"/>
                <w:b/>
                <w:bCs/>
                <w:smallCaps/>
                <w:color w:val="000000"/>
                <w:sz w:val="22"/>
                <w:szCs w:val="22"/>
                <w:lang w:eastAsia="it-IT" w:bidi="ar-SA"/>
              </w:rPr>
              <w:t>Istruzione e formazione</w:t>
            </w:r>
          </w:p>
          <w:p w:rsidR="00F71A03" w:rsidRDefault="00F71A03">
            <w:pPr>
              <w:jc w:val="right"/>
              <w:rPr>
                <w:rFonts w:eastAsia="Courier New" w:cs="Times New Roman"/>
                <w:b/>
                <w:bCs/>
                <w:smallCaps/>
                <w:sz w:val="22"/>
                <w:szCs w:val="22"/>
                <w:lang w:eastAsia="it-IT" w:bidi="ar-SA"/>
              </w:rPr>
            </w:pPr>
          </w:p>
          <w:p w:rsidR="00F71A03" w:rsidRDefault="00F71A03">
            <w:pPr>
              <w:jc w:val="right"/>
              <w:rPr>
                <w:rFonts w:eastAsia="Courier New" w:cs="Times New Roman"/>
                <w:b/>
                <w:bCs/>
                <w:smallCaps/>
                <w:sz w:val="22"/>
                <w:szCs w:val="22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 xml:space="preserve">• Data 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before="20" w:after="20"/>
            </w:pPr>
            <w:r>
              <w:rPr>
                <w:rFonts w:eastAsia="Courier New" w:cs="Times New Roman"/>
                <w:b/>
                <w:sz w:val="22"/>
                <w:szCs w:val="22"/>
                <w:lang w:eastAsia="it-IT" w:bidi="ar-SA"/>
              </w:rPr>
              <w:t xml:space="preserve">A.A. 2007/2008 – 11 Novembre 2008 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• Nome e tipo di istituto di istruzione o formazione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 w:cs="Times New Roman"/>
                <w:b/>
                <w:sz w:val="22"/>
                <w:szCs w:val="22"/>
                <w:lang w:eastAsia="it-IT" w:bidi="ar-SA"/>
              </w:rPr>
              <w:t>Università Vita - Salute San Raffaele – Milano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>• Qualifica conseguita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 xml:space="preserve">Specializzazione in Endocrinologia e Malattie del Ricambio, conseguita con votazione 70/70 con lode 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 xml:space="preserve">• Data 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Marzo - Novembre 2008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• Nome e tipo di istituto di istruzione o formazione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 xml:space="preserve">Dipartimento di Radiologia, San Raffaele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Turro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 xml:space="preserve"> - Scuola di Ecografia di Base SIUMB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>• Qualifica conseguita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 xml:space="preserve">Corso di addestramento in Ecografia </w:t>
            </w:r>
            <w:proofErr w:type="spellStart"/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>Internistica</w:t>
            </w:r>
            <w:proofErr w:type="spellEnd"/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 xml:space="preserve">. 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 xml:space="preserve">• Data 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A.A. 2002/2003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• Nome e tipo di istituto di istruzione o formazione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 w:cs="Times New Roman"/>
                <w:b/>
                <w:sz w:val="22"/>
                <w:szCs w:val="22"/>
                <w:lang w:eastAsia="it-IT" w:bidi="ar-SA"/>
              </w:rPr>
              <w:t>Università Vita- Salute San Raffaele – Milano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>• Qualifica conseguita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 w:cs="Times New Roman"/>
                <w:sz w:val="22"/>
                <w:szCs w:val="22"/>
                <w:lang w:eastAsia="it-IT" w:bidi="ar-SA"/>
              </w:rPr>
              <w:t xml:space="preserve">Abilitazione all’esercizio della professione di Medico Chirurgo 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 xml:space="preserve">• Data 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 w:cs="Times New Roman"/>
                <w:b/>
                <w:sz w:val="22"/>
                <w:szCs w:val="22"/>
                <w:lang w:eastAsia="it-IT" w:bidi="ar-SA"/>
              </w:rPr>
              <w:t>A.A. 2002/2003 – 21 Luglio 2003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• Nome e tipo di istituto di istruzione o formazione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 w:cs="Times New Roman"/>
                <w:b/>
                <w:sz w:val="22"/>
                <w:szCs w:val="22"/>
                <w:lang w:eastAsia="it-IT" w:bidi="ar-SA"/>
              </w:rPr>
              <w:t>Università Vita- Salute San Raffaele – Milano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>• Qualifica conseguita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>Laurea Specialistica in Medicina e Chirurgia, conseguita con votazione 110/110 con lode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napToGrid w:val="0"/>
              <w:spacing w:after="200" w:line="276" w:lineRule="auto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• Data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A.S. 1996-1997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• Nome e tipo di istituto di istruzione o formazione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b/>
                <w:bCs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 xml:space="preserve">Liceo Ginnasio Statale A. </w:t>
            </w:r>
            <w:proofErr w:type="spellStart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>Racchetti</w:t>
            </w:r>
            <w:proofErr w:type="spellEnd"/>
            <w:r>
              <w:rPr>
                <w:rFonts w:eastAsia="Times New Roman" w:cs="Times New Roman"/>
                <w:b/>
                <w:bCs/>
                <w:sz w:val="22"/>
                <w:szCs w:val="22"/>
                <w:lang w:eastAsia="it-IT" w:bidi="ar-SA"/>
              </w:rPr>
              <w:t xml:space="preserve"> di Crema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jc w:val="right"/>
            </w:pPr>
            <w:r>
              <w:rPr>
                <w:rFonts w:eastAsia="Times New Roman" w:cs="Times New Roman"/>
                <w:sz w:val="22"/>
                <w:szCs w:val="22"/>
                <w:lang w:eastAsia="it-IT" w:bidi="ar-SA"/>
              </w:rPr>
              <w:t>• Qualifica conseguita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2"/>
                <w:szCs w:val="22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spacing w:after="200" w:line="276" w:lineRule="auto"/>
            </w:pPr>
            <w:r>
              <w:rPr>
                <w:rFonts w:eastAsia="Courier New" w:cs="Times New Roman"/>
                <w:sz w:val="22"/>
                <w:szCs w:val="22"/>
                <w:lang w:eastAsia="it-IT" w:bidi="ar-SA"/>
              </w:rPr>
              <w:t>Maturità classica, conseguita con votazione 58/60</w:t>
            </w:r>
          </w:p>
        </w:tc>
      </w:tr>
    </w:tbl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72"/>
      </w:tblGrid>
      <w:tr w:rsidR="00F71A03">
        <w:tc>
          <w:tcPr>
            <w:tcW w:w="9972" w:type="dxa"/>
            <w:shd w:val="clear" w:color="auto" w:fill="auto"/>
          </w:tcPr>
          <w:p w:rsidR="00F71A03" w:rsidRDefault="00F71A03">
            <w:pPr>
              <w:jc w:val="right"/>
            </w:pPr>
            <w:r>
              <w:rPr>
                <w:rFonts w:eastAsia="Times New Roman"/>
                <w:b/>
                <w:smallCaps/>
                <w:color w:val="000000"/>
                <w:sz w:val="22"/>
                <w:szCs w:val="22"/>
                <w:lang w:eastAsia="it-IT" w:bidi="ar-SA"/>
              </w:rPr>
              <w:t>Capacità e competenze personali</w:t>
            </w:r>
          </w:p>
          <w:p w:rsidR="00F71A03" w:rsidRDefault="00F71A03">
            <w:pPr>
              <w:jc w:val="right"/>
            </w:pPr>
            <w:r>
              <w:rPr>
                <w:rFonts w:eastAsia="Times New Roman"/>
                <w:i/>
                <w:sz w:val="20"/>
                <w:szCs w:val="22"/>
                <w:lang w:eastAsia="it-IT" w:bidi="ar-SA"/>
              </w:rPr>
              <w:t>Acquisite nel corso della vita e della carriera ma non necessariamente riconosciute da certificati e diplomi ufficiali</w:t>
            </w:r>
            <w:r>
              <w:rPr>
                <w:rFonts w:eastAsia="Courier New" w:cs="Times New Roman"/>
                <w:sz w:val="20"/>
                <w:szCs w:val="22"/>
                <w:lang w:eastAsia="it-IT" w:bidi="ar-SA"/>
              </w:rPr>
              <w:t>.</w:t>
            </w:r>
          </w:p>
        </w:tc>
      </w:tr>
    </w:tbl>
    <w:p w:rsidR="00F71A03" w:rsidRDefault="00F71A03">
      <w:r>
        <w:rPr>
          <w:rFonts w:eastAsia="Courier New" w:cs="Times New Roman"/>
          <w:sz w:val="20"/>
          <w:szCs w:val="20"/>
          <w:lang w:eastAsia="it-IT" w:bidi="ar-SA"/>
        </w:rPr>
        <w:tab/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6"/>
        <w:gridCol w:w="270"/>
        <w:gridCol w:w="6896"/>
      </w:tblGrid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ind w:right="33"/>
              <w:jc w:val="right"/>
            </w:pPr>
            <w:r>
              <w:rPr>
                <w:rFonts w:eastAsia="Times New Roman"/>
                <w:b/>
                <w:bCs/>
                <w:smallCaps/>
                <w:sz w:val="20"/>
                <w:szCs w:val="20"/>
                <w:lang w:eastAsia="it-IT" w:bidi="ar-SA"/>
              </w:rPr>
              <w:t>Prima lingua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jc w:val="right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tabs>
                <w:tab w:val="center" w:pos="4153"/>
                <w:tab w:val="right" w:pos="8306"/>
              </w:tabs>
              <w:spacing w:before="20" w:after="20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Italiano</w:t>
            </w:r>
          </w:p>
        </w:tc>
      </w:tr>
    </w:tbl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6"/>
        <w:gridCol w:w="270"/>
        <w:gridCol w:w="6896"/>
      </w:tblGrid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keepNext/>
              <w:spacing w:before="20" w:after="20"/>
              <w:ind w:right="33"/>
              <w:jc w:val="right"/>
            </w:pPr>
            <w:r>
              <w:rPr>
                <w:rFonts w:eastAsia="Times New Roman"/>
                <w:b/>
                <w:sz w:val="20"/>
                <w:szCs w:val="20"/>
                <w:lang w:eastAsia="it-IT" w:bidi="ar-SA"/>
              </w:rPr>
              <w:t>A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LTRE LINGUE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tabs>
                <w:tab w:val="center" w:pos="4153"/>
                <w:tab w:val="right" w:pos="8306"/>
              </w:tabs>
              <w:spacing w:before="20" w:after="20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Inglese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keepNext/>
              <w:spacing w:before="20" w:after="20"/>
              <w:ind w:right="33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Capacità di lettura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tabs>
                <w:tab w:val="center" w:pos="4153"/>
                <w:tab w:val="right" w:pos="8306"/>
              </w:tabs>
              <w:spacing w:before="20" w:after="20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Ottima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keepNext/>
              <w:spacing w:before="20" w:after="20"/>
              <w:ind w:right="33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Capacità di scrittura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tabs>
                <w:tab w:val="center" w:pos="4153"/>
                <w:tab w:val="right" w:pos="8306"/>
              </w:tabs>
              <w:spacing w:before="20" w:after="20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>Buona</w:t>
            </w:r>
          </w:p>
        </w:tc>
      </w:tr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ind w:right="33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it-IT" w:bidi="ar-SA"/>
              </w:rPr>
              <w:t xml:space="preserve">• </w:t>
            </w:r>
            <w:r>
              <w:rPr>
                <w:rFonts w:eastAsia="Times New Roman"/>
                <w:sz w:val="20"/>
                <w:szCs w:val="20"/>
                <w:lang w:eastAsia="it-IT" w:bidi="ar-SA"/>
              </w:rPr>
              <w:t>Capacità di espressione orale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pPr>
              <w:tabs>
                <w:tab w:val="center" w:pos="4153"/>
                <w:tab w:val="right" w:pos="8306"/>
              </w:tabs>
              <w:spacing w:before="20" w:after="20"/>
            </w:pPr>
            <w:r>
              <w:rPr>
                <w:rFonts w:eastAsia="Times New Roman"/>
                <w:sz w:val="20"/>
                <w:szCs w:val="20"/>
                <w:lang w:eastAsia="it-IT" w:bidi="ar-SA"/>
              </w:rPr>
              <w:t xml:space="preserve">Buona </w:t>
            </w:r>
          </w:p>
        </w:tc>
      </w:tr>
    </w:tbl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6"/>
        <w:gridCol w:w="270"/>
        <w:gridCol w:w="6896"/>
      </w:tblGrid>
      <w:tr w:rsidR="00F71A03">
        <w:tc>
          <w:tcPr>
            <w:tcW w:w="2806" w:type="dxa"/>
            <w:shd w:val="clear" w:color="auto" w:fill="auto"/>
          </w:tcPr>
          <w:p w:rsidR="00F71A03" w:rsidRDefault="00F71A03">
            <w:pPr>
              <w:spacing w:before="20" w:after="20"/>
              <w:ind w:right="33"/>
              <w:jc w:val="right"/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it-IT" w:bidi="ar-SA"/>
              </w:rPr>
              <w:t>Capacità nell'uso delle tecnologie</w:t>
            </w:r>
          </w:p>
        </w:tc>
        <w:tc>
          <w:tcPr>
            <w:tcW w:w="270" w:type="dxa"/>
            <w:shd w:val="clear" w:color="auto" w:fill="auto"/>
          </w:tcPr>
          <w:p w:rsidR="00F71A03" w:rsidRDefault="00F71A03">
            <w:pPr>
              <w:snapToGrid w:val="0"/>
              <w:spacing w:before="20" w:after="20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  <w:tc>
          <w:tcPr>
            <w:tcW w:w="6896" w:type="dxa"/>
            <w:shd w:val="clear" w:color="auto" w:fill="auto"/>
          </w:tcPr>
          <w:p w:rsidR="00F71A03" w:rsidRDefault="00F71A03">
            <w:r>
              <w:rPr>
                <w:rFonts w:eastAsia="Times New Roman"/>
                <w:sz w:val="20"/>
                <w:szCs w:val="20"/>
                <w:lang w:eastAsia="it-IT" w:bidi="ar-SA"/>
              </w:rPr>
              <w:t xml:space="preserve">Esperienza quotidiana con </w:t>
            </w:r>
            <w:proofErr w:type="spellStart"/>
            <w:r>
              <w:rPr>
                <w:rFonts w:eastAsia="Times New Roman"/>
                <w:sz w:val="20"/>
                <w:szCs w:val="20"/>
                <w:lang w:eastAsia="it-IT" w:bidi="ar-SA"/>
              </w:rPr>
              <w:t>computers</w:t>
            </w:r>
            <w:proofErr w:type="spellEnd"/>
            <w:r>
              <w:rPr>
                <w:rFonts w:eastAsia="Times New Roman"/>
                <w:sz w:val="20"/>
                <w:szCs w:val="20"/>
                <w:lang w:eastAsia="it-IT" w:bidi="ar-SA"/>
              </w:rPr>
              <w:t xml:space="preserve"> ed apparecchiature standard per l’attività medica clinica sia in reparto di Medicina Interna che in Pronto Soccorso. </w:t>
            </w:r>
          </w:p>
          <w:p w:rsidR="00F71A03" w:rsidRDefault="00F71A03">
            <w:r>
              <w:rPr>
                <w:rFonts w:eastAsia="Times New Roman"/>
                <w:sz w:val="20"/>
                <w:szCs w:val="20"/>
                <w:lang w:eastAsia="it-IT" w:bidi="ar-SA"/>
              </w:rPr>
              <w:t>Buona padronanza dei principali pacchetti di Office in ambiente Windows.</w:t>
            </w:r>
          </w:p>
          <w:p w:rsidR="00F71A03" w:rsidRDefault="00F71A03">
            <w:pPr>
              <w:rPr>
                <w:rFonts w:eastAsia="Times New Roman"/>
                <w:sz w:val="20"/>
                <w:szCs w:val="20"/>
                <w:lang w:eastAsia="it-IT" w:bidi="ar-SA"/>
              </w:rPr>
            </w:pPr>
          </w:p>
          <w:p w:rsidR="00F71A03" w:rsidRDefault="00F71A03">
            <w:r>
              <w:rPr>
                <w:rFonts w:eastAsia="Times New Roman"/>
                <w:sz w:val="20"/>
                <w:szCs w:val="20"/>
                <w:lang w:eastAsia="it-IT" w:bidi="ar-SA"/>
              </w:rPr>
              <w:t>Competenza nell’utilizzo in autonomia della ventilazione non invasiva.</w:t>
            </w:r>
          </w:p>
          <w:p w:rsidR="00F71A03" w:rsidRDefault="00F71A03">
            <w:r>
              <w:rPr>
                <w:rFonts w:eastAsia="Times New Roman"/>
                <w:sz w:val="20"/>
                <w:szCs w:val="20"/>
                <w:lang w:eastAsia="it-IT" w:bidi="ar-SA"/>
              </w:rPr>
              <w:t>Addestrata in ecografia clinica in emergenza - urgenza</w:t>
            </w:r>
          </w:p>
          <w:p w:rsidR="00F71A03" w:rsidRDefault="00F71A03">
            <w:pPr>
              <w:spacing w:after="200" w:line="276" w:lineRule="auto"/>
              <w:rPr>
                <w:rFonts w:eastAsia="Courier New" w:cs="Times New Roman"/>
                <w:sz w:val="20"/>
                <w:szCs w:val="20"/>
                <w:lang w:eastAsia="it-IT" w:bidi="ar-SA"/>
              </w:rPr>
            </w:pPr>
          </w:p>
        </w:tc>
      </w:tr>
    </w:tbl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rPr>
          <w:rFonts w:eastAsia="Courier New" w:cs="Times New Roman"/>
          <w:sz w:val="20"/>
          <w:szCs w:val="20"/>
          <w:lang w:eastAsia="it-IT" w:bidi="ar-SA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72"/>
      </w:tblGrid>
      <w:tr w:rsidR="00F71A03">
        <w:tc>
          <w:tcPr>
            <w:tcW w:w="9972" w:type="dxa"/>
            <w:shd w:val="clear" w:color="auto" w:fill="auto"/>
          </w:tcPr>
          <w:p w:rsidR="00F71A03" w:rsidRDefault="00F71A03">
            <w:pPr>
              <w:spacing w:before="20" w:after="20"/>
              <w:ind w:right="33"/>
              <w:jc w:val="right"/>
            </w:pPr>
            <w:r>
              <w:rPr>
                <w:rFonts w:eastAsia="Times New Roman"/>
                <w:b/>
                <w:bCs/>
                <w:smallCaps/>
                <w:sz w:val="20"/>
                <w:szCs w:val="20"/>
                <w:lang w:eastAsia="it-IT" w:bidi="ar-SA"/>
              </w:rPr>
              <w:t xml:space="preserve">PUBBLICAZIONI         </w:t>
            </w:r>
          </w:p>
        </w:tc>
      </w:tr>
    </w:tbl>
    <w:p w:rsidR="00F71A03" w:rsidRDefault="00F71A03">
      <w:pPr>
        <w:ind w:left="7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numPr>
          <w:ilvl w:val="0"/>
          <w:numId w:val="2"/>
        </w:numPr>
      </w:pP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Zuccon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 W, </w:t>
      </w:r>
      <w:r>
        <w:rPr>
          <w:rFonts w:eastAsia="Courier New" w:cs="Tahoma"/>
          <w:bCs/>
          <w:smallCaps/>
          <w:color w:val="000000"/>
          <w:sz w:val="20"/>
          <w:szCs w:val="20"/>
          <w:u w:val="single"/>
          <w:lang w:eastAsia="it-IT" w:bidi="ar-SA"/>
        </w:rPr>
        <w:t>Guerra C</w:t>
      </w:r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,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Colasuonno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 M, Ruini A, Maglio A,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Dossena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 A,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Viganò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 G.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Skin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wounds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 and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abscesses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 in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children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: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conscious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sedation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 and analgesia in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>emergency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eastAsia="it-IT" w:bidi="ar-SA"/>
        </w:rPr>
        <w:t xml:space="preserve">. </w:t>
      </w:r>
      <w:r>
        <w:rPr>
          <w:rStyle w:val="Enfasicorsivo"/>
          <w:rFonts w:eastAsia="Times New Roman"/>
          <w:bCs/>
          <w:smallCaps/>
          <w:color w:val="000000"/>
          <w:sz w:val="20"/>
          <w:szCs w:val="20"/>
          <w:lang w:val="en-US" w:eastAsia="it-IT" w:bidi="ar-SA"/>
        </w:rPr>
        <w:t>World Journal of Trauma and Critical Care Medicine</w:t>
      </w:r>
      <w:r>
        <w:rPr>
          <w:rFonts w:eastAsia="Courier New" w:cs="Tahoma"/>
          <w:bCs/>
          <w:smallCaps/>
          <w:color w:val="000000"/>
          <w:sz w:val="20"/>
          <w:szCs w:val="20"/>
          <w:lang w:val="en-US" w:eastAsia="it-IT" w:bidi="ar-SA"/>
        </w:rPr>
        <w:t xml:space="preserve"> 2014, </w:t>
      </w:r>
      <w:r>
        <w:rPr>
          <w:rStyle w:val="Enfasigrassetto"/>
          <w:rFonts w:eastAsia="Times New Roman"/>
          <w:smallCaps/>
          <w:color w:val="000000"/>
          <w:sz w:val="20"/>
          <w:szCs w:val="20"/>
          <w:lang w:val="en-US" w:eastAsia="it-IT" w:bidi="ar-SA"/>
        </w:rPr>
        <w:t>2</w:t>
      </w:r>
      <w:r>
        <w:rPr>
          <w:rFonts w:eastAsia="Courier New" w:cs="Tahoma"/>
          <w:bCs/>
          <w:smallCaps/>
          <w:color w:val="000000"/>
          <w:sz w:val="20"/>
          <w:szCs w:val="20"/>
          <w:lang w:val="en-US" w:eastAsia="it-IT" w:bidi="ar-SA"/>
        </w:rPr>
        <w:t>:176</w:t>
      </w:r>
    </w:p>
    <w:p w:rsidR="00F71A03" w:rsidRDefault="00F71A03">
      <w:pPr>
        <w:numPr>
          <w:ilvl w:val="0"/>
          <w:numId w:val="2"/>
        </w:numPr>
      </w:pP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val="en-US" w:eastAsia="it-IT" w:bidi="ar-SA"/>
        </w:rPr>
        <w:t>Zuccon</w:t>
      </w:r>
      <w:proofErr w:type="spellEnd"/>
      <w:r>
        <w:rPr>
          <w:rFonts w:eastAsia="Courier New" w:cs="Tahoma"/>
          <w:bCs/>
          <w:smallCaps/>
          <w:color w:val="000000"/>
          <w:sz w:val="20"/>
          <w:szCs w:val="20"/>
          <w:lang w:val="en-US" w:eastAsia="it-IT" w:bidi="ar-SA"/>
        </w:rPr>
        <w:t xml:space="preserve"> W, Guerra C, et </w:t>
      </w:r>
      <w:proofErr w:type="spellStart"/>
      <w:r>
        <w:rPr>
          <w:rFonts w:eastAsia="Courier New" w:cs="Tahoma"/>
          <w:bCs/>
          <w:smallCaps/>
          <w:color w:val="000000"/>
          <w:sz w:val="20"/>
          <w:szCs w:val="20"/>
          <w:lang w:val="en-US" w:eastAsia="it-IT" w:bidi="ar-SA"/>
        </w:rPr>
        <w:t>Al.</w:t>
      </w:r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>Intensive</w:t>
      </w:r>
      <w:proofErr w:type="spellEnd"/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 xml:space="preserve"> care for seriously ill patients affected by novel </w:t>
      </w:r>
      <w:proofErr w:type="spellStart"/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>coronavirus</w:t>
      </w:r>
      <w:proofErr w:type="spellEnd"/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 xml:space="preserve"> </w:t>
      </w:r>
      <w:proofErr w:type="spellStart"/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>sars</w:t>
      </w:r>
      <w:proofErr w:type="spellEnd"/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 xml:space="preserve"> - </w:t>
      </w:r>
      <w:proofErr w:type="spellStart"/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>CoV</w:t>
      </w:r>
      <w:proofErr w:type="spellEnd"/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 xml:space="preserve"> – 2: Experience of the </w:t>
      </w:r>
      <w:proofErr w:type="spellStart"/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>Crema</w:t>
      </w:r>
      <w:proofErr w:type="spellEnd"/>
      <w:r>
        <w:rPr>
          <w:rFonts w:eastAsia="Courier New" w:cs="Tahoma"/>
          <w:bCs/>
          <w:color w:val="000000"/>
          <w:sz w:val="20"/>
          <w:szCs w:val="20"/>
          <w:lang w:val="en-US" w:eastAsia="it-IT" w:bidi="ar-SA"/>
        </w:rPr>
        <w:t xml:space="preserve"> Hospital, Italy.</w:t>
      </w:r>
      <w:r>
        <w:rPr>
          <w:rFonts w:eastAsia="Courier New" w:cs="Tahoma"/>
          <w:bCs/>
          <w:smallCaps/>
          <w:color w:val="000000"/>
          <w:sz w:val="20"/>
          <w:szCs w:val="20"/>
          <w:lang w:val="en-US" w:eastAsia="it-IT" w:bidi="ar-SA"/>
        </w:rPr>
        <w:t xml:space="preserve"> </w:t>
      </w:r>
      <w:hyperlink r:id="rId5" w:history="1">
        <w:r>
          <w:rPr>
            <w:rStyle w:val="Collegamentoipertestuale"/>
            <w:rFonts w:eastAsia="Courier New" w:cs="Times New Roman"/>
            <w:bCs/>
            <w:color w:val="000000"/>
            <w:sz w:val="20"/>
            <w:szCs w:val="20"/>
            <w:u w:val="none"/>
            <w:lang w:val="en-US" w:eastAsia="it-IT" w:bidi="ar-SA"/>
          </w:rPr>
          <w:t xml:space="preserve">Am J </w:t>
        </w:r>
        <w:proofErr w:type="spellStart"/>
        <w:r>
          <w:rPr>
            <w:rStyle w:val="Collegamentoipertestuale"/>
            <w:rFonts w:eastAsia="Courier New" w:cs="Times New Roman"/>
            <w:bCs/>
            <w:color w:val="000000"/>
            <w:sz w:val="20"/>
            <w:szCs w:val="20"/>
            <w:u w:val="none"/>
            <w:lang w:val="en-US" w:eastAsia="it-IT" w:bidi="ar-SA"/>
          </w:rPr>
          <w:t>Emerg</w:t>
        </w:r>
        <w:proofErr w:type="spellEnd"/>
        <w:r>
          <w:rPr>
            <w:rStyle w:val="Collegamentoipertestuale"/>
            <w:rFonts w:eastAsia="Courier New" w:cs="Times New Roman"/>
            <w:bCs/>
            <w:color w:val="000000"/>
            <w:sz w:val="20"/>
            <w:szCs w:val="20"/>
            <w:u w:val="none"/>
            <w:lang w:val="en-US" w:eastAsia="it-IT" w:bidi="ar-SA"/>
          </w:rPr>
          <w:t xml:space="preserve"> Med.</w:t>
        </w:r>
      </w:hyperlink>
      <w:r>
        <w:rPr>
          <w:rFonts w:eastAsia="Courier New" w:cs="Times New Roman"/>
          <w:bCs/>
          <w:color w:val="000000"/>
          <w:sz w:val="20"/>
          <w:szCs w:val="20"/>
          <w:lang w:val="en-US" w:eastAsia="it-IT" w:bidi="ar-SA"/>
        </w:rPr>
        <w:t> 2021 Jul; 45: 156–161.</w:t>
      </w:r>
    </w:p>
    <w:p w:rsidR="00F71A03" w:rsidRDefault="00F71A03">
      <w:pPr>
        <w:pStyle w:val="Titolo1"/>
        <w:widowControl/>
        <w:spacing w:before="400" w:after="200" w:line="450" w:lineRule="atLeast"/>
        <w:ind w:left="0" w:firstLine="0"/>
        <w:rPr>
          <w:rFonts w:ascii="Times New Roman" w:hAnsi="Times New Roman"/>
          <w:sz w:val="20"/>
          <w:szCs w:val="20"/>
        </w:rPr>
      </w:pPr>
    </w:p>
    <w:p w:rsidR="00F71A03" w:rsidRDefault="00F71A03">
      <w:pPr>
        <w:pStyle w:val="Corpodeltesto"/>
        <w:widowControl/>
        <w:spacing w:before="200" w:after="200"/>
      </w:pPr>
    </w:p>
    <w:p w:rsidR="00F71A03" w:rsidRDefault="00F71A03">
      <w:pPr>
        <w:rPr>
          <w:rFonts w:eastAsia="Courier New" w:cs="Times New Roman"/>
          <w:sz w:val="20"/>
          <w:szCs w:val="20"/>
          <w:lang w:val="en-US" w:eastAsia="it-IT" w:bidi="ar-SA"/>
        </w:rPr>
      </w:pPr>
    </w:p>
    <w:p w:rsidR="00F71A03" w:rsidRDefault="00F71A03">
      <w:pPr>
        <w:jc w:val="both"/>
      </w:pPr>
      <w:r>
        <w:rPr>
          <w:rFonts w:eastAsia="Times New Roman"/>
          <w:position w:val="-4"/>
          <w:sz w:val="18"/>
          <w:szCs w:val="18"/>
          <w:lang w:eastAsia="it-IT" w:bidi="ar-SA"/>
        </w:rPr>
        <w:t xml:space="preserve">Il sottoscritto è a conoscenza che, ai sensi dell’art. 76 del DPR 28.12.2000 </w:t>
      </w:r>
      <w:proofErr w:type="spellStart"/>
      <w:r>
        <w:rPr>
          <w:rFonts w:eastAsia="Times New Roman"/>
          <w:position w:val="-4"/>
          <w:sz w:val="18"/>
          <w:szCs w:val="18"/>
          <w:lang w:eastAsia="it-IT" w:bidi="ar-SA"/>
        </w:rPr>
        <w:t>n°</w:t>
      </w:r>
      <w:proofErr w:type="spellEnd"/>
      <w:r>
        <w:rPr>
          <w:rFonts w:eastAsia="Times New Roman"/>
          <w:position w:val="-4"/>
          <w:sz w:val="18"/>
          <w:szCs w:val="18"/>
          <w:lang w:eastAsia="it-IT" w:bidi="ar-SA"/>
        </w:rPr>
        <w:t xml:space="preserve"> 445 le dichiarazioni mendaci, la falsità negli atti e l’uso di atti falsi sono puniti ai sensi del codice penale e delle leggi speciali.</w:t>
      </w:r>
    </w:p>
    <w:p w:rsidR="00F71A03" w:rsidRDefault="00F71A03">
      <w:pPr>
        <w:jc w:val="both"/>
        <w:rPr>
          <w:rFonts w:eastAsia="Times New Roman"/>
          <w:sz w:val="18"/>
          <w:szCs w:val="18"/>
          <w:lang w:eastAsia="it-IT" w:bidi="ar-SA"/>
        </w:rPr>
      </w:pPr>
    </w:p>
    <w:p w:rsidR="00F71A03" w:rsidRDefault="00F71A03">
      <w:pPr>
        <w:jc w:val="both"/>
      </w:pPr>
      <w:r>
        <w:rPr>
          <w:rFonts w:eastAsia="Times New Roman"/>
          <w:position w:val="-4"/>
          <w:sz w:val="18"/>
          <w:szCs w:val="18"/>
          <w:lang w:eastAsia="it-IT" w:bidi="ar-SA"/>
        </w:rPr>
        <w:t xml:space="preserve">Inoltre il sottoscritto autorizza al trattamento dei dati personali secondo quanto previsto dal </w:t>
      </w:r>
      <w:proofErr w:type="spellStart"/>
      <w:r>
        <w:rPr>
          <w:rFonts w:eastAsia="Times New Roman"/>
          <w:position w:val="-4"/>
          <w:sz w:val="18"/>
          <w:szCs w:val="18"/>
          <w:lang w:eastAsia="it-IT" w:bidi="ar-SA"/>
        </w:rPr>
        <w:t>D.Lgs.</w:t>
      </w:r>
      <w:proofErr w:type="spellEnd"/>
      <w:r>
        <w:rPr>
          <w:rFonts w:eastAsia="Times New Roman"/>
          <w:position w:val="-4"/>
          <w:sz w:val="18"/>
          <w:szCs w:val="18"/>
          <w:lang w:eastAsia="it-IT" w:bidi="ar-SA"/>
        </w:rPr>
        <w:t xml:space="preserve"> 196/03.</w:t>
      </w:r>
    </w:p>
    <w:p w:rsidR="00F71A03" w:rsidRDefault="00F71A03">
      <w:pPr>
        <w:jc w:val="both"/>
        <w:rPr>
          <w:rFonts w:eastAsia="Times New Roman"/>
          <w:sz w:val="18"/>
          <w:szCs w:val="18"/>
          <w:lang w:eastAsia="it-IT" w:bidi="ar-SA"/>
        </w:rPr>
      </w:pPr>
    </w:p>
    <w:p w:rsidR="00F71A03" w:rsidRDefault="00F71A03">
      <w:pPr>
        <w:spacing w:before="20" w:after="20"/>
        <w:jc w:val="right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spacing w:before="20" w:after="20"/>
      </w:pPr>
      <w:r>
        <w:rPr>
          <w:rFonts w:eastAsia="Times New Roman"/>
          <w:sz w:val="20"/>
          <w:szCs w:val="20"/>
          <w:lang w:eastAsia="it-IT" w:bidi="ar-SA"/>
        </w:rPr>
        <w:t>CITTA’</w:t>
      </w:r>
      <w:proofErr w:type="spellStart"/>
      <w:r>
        <w:rPr>
          <w:rFonts w:eastAsia="Times New Roman"/>
          <w:sz w:val="20"/>
          <w:szCs w:val="20"/>
          <w:lang w:eastAsia="it-IT" w:bidi="ar-SA"/>
        </w:rPr>
        <w:t>…………Crema</w:t>
      </w:r>
      <w:r>
        <w:rPr>
          <w:rFonts w:eastAsia="Courier New"/>
          <w:sz w:val="20"/>
          <w:szCs w:val="20"/>
          <w:lang w:eastAsia="it-IT" w:bidi="ar-SA"/>
        </w:rPr>
        <w:t>………………………</w:t>
      </w:r>
      <w:proofErr w:type="spellEnd"/>
      <w:r>
        <w:rPr>
          <w:rFonts w:eastAsia="Courier New"/>
          <w:sz w:val="20"/>
          <w:szCs w:val="20"/>
          <w:lang w:eastAsia="it-IT" w:bidi="ar-SA"/>
        </w:rPr>
        <w:t>..</w:t>
      </w:r>
    </w:p>
    <w:p w:rsidR="00F71A03" w:rsidRDefault="00F71A03">
      <w:pPr>
        <w:spacing w:before="20" w:after="20"/>
        <w:rPr>
          <w:rFonts w:eastAsia="Courier New"/>
          <w:sz w:val="20"/>
          <w:szCs w:val="20"/>
          <w:lang w:eastAsia="it-IT" w:bidi="ar-SA"/>
        </w:rPr>
      </w:pPr>
    </w:p>
    <w:p w:rsidR="00F71A03" w:rsidRDefault="00370C0A">
      <w:pPr>
        <w:spacing w:before="20" w:after="20"/>
      </w:pPr>
      <w:r>
        <w:rPr>
          <w:rFonts w:eastAsia="Times New Roman"/>
          <w:sz w:val="20"/>
          <w:szCs w:val="20"/>
          <w:lang w:eastAsia="it-IT" w:bidi="ar-SA"/>
        </w:rPr>
        <w:t>DATA…………..15</w:t>
      </w:r>
      <w:r w:rsidR="00F71A03">
        <w:rPr>
          <w:rFonts w:eastAsia="Times New Roman"/>
          <w:sz w:val="20"/>
          <w:szCs w:val="20"/>
          <w:lang w:eastAsia="it-IT" w:bidi="ar-SA"/>
        </w:rPr>
        <w:t>/0</w:t>
      </w:r>
      <w:r>
        <w:rPr>
          <w:rFonts w:eastAsia="Times New Roman"/>
          <w:sz w:val="20"/>
          <w:szCs w:val="20"/>
          <w:lang w:eastAsia="it-IT" w:bidi="ar-SA"/>
        </w:rPr>
        <w:t>9</w:t>
      </w:r>
      <w:r w:rsidR="00F71A03">
        <w:rPr>
          <w:rFonts w:eastAsia="Times New Roman"/>
          <w:sz w:val="20"/>
          <w:szCs w:val="20"/>
          <w:lang w:eastAsia="it-IT" w:bidi="ar-SA"/>
        </w:rPr>
        <w:t>/2023</w:t>
      </w:r>
      <w:r w:rsidR="00F71A03">
        <w:rPr>
          <w:rFonts w:eastAsia="Courier New"/>
          <w:sz w:val="20"/>
          <w:szCs w:val="20"/>
          <w:lang w:eastAsia="it-IT" w:bidi="ar-SA"/>
        </w:rPr>
        <w:t>……………………</w:t>
      </w:r>
    </w:p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spacing w:before="20" w:after="20"/>
        <w:rPr>
          <w:rFonts w:eastAsia="Courier New" w:cs="Times New Roman"/>
          <w:sz w:val="20"/>
          <w:szCs w:val="20"/>
          <w:lang w:eastAsia="it-IT" w:bidi="ar-SA"/>
        </w:rPr>
      </w:pPr>
    </w:p>
    <w:p w:rsidR="00F71A03" w:rsidRDefault="00F71A03">
      <w:pPr>
        <w:spacing w:before="20" w:after="20"/>
      </w:pPr>
      <w:r>
        <w:rPr>
          <w:rFonts w:eastAsia="Times New Roman" w:cs="Times New Roman"/>
          <w:sz w:val="20"/>
          <w:szCs w:val="20"/>
          <w:lang w:eastAsia="it-IT" w:bidi="ar-SA"/>
        </w:rPr>
        <w:t xml:space="preserve">                                                                                </w:t>
      </w:r>
      <w:r>
        <w:rPr>
          <w:rFonts w:eastAsia="Times New Roman"/>
          <w:sz w:val="20"/>
          <w:szCs w:val="20"/>
          <w:lang w:eastAsia="it-IT" w:bidi="ar-SA"/>
        </w:rPr>
        <w:t>Claudia Guerra</w:t>
      </w:r>
    </w:p>
    <w:p w:rsidR="00F71A03" w:rsidRDefault="00F71A03"/>
    <w:sectPr w:rsidR="00F71A03">
      <w:pgSz w:w="12240" w:h="15840"/>
      <w:pgMar w:top="1417" w:right="1134" w:bottom="1134" w:left="1134" w:header="720" w:footer="720" w:gutter="0"/>
      <w:cols w:space="72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@StarSymbol"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mallCaps/>
        <w:color w:val="333333"/>
        <w:sz w:val="20"/>
        <w:szCs w:val="22"/>
        <w:lang w:val="en-US" w:eastAsia="it-IT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mallCaps/>
        <w:color w:val="333333"/>
        <w:sz w:val="20"/>
        <w:szCs w:val="22"/>
        <w:lang w:val="en-US" w:eastAsia="it-IT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mallCaps/>
        <w:color w:val="333333"/>
        <w:sz w:val="20"/>
        <w:szCs w:val="22"/>
        <w:lang w:val="en-US" w:eastAsia="it-IT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sz w:val="20"/>
        <w:szCs w:val="20"/>
        <w:lang w:val="en-GB" w:eastAsia="it-IT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  <w:szCs w:val="20"/>
        <w:lang w:val="en-GB" w:eastAsia="it-IT" w:bidi="ar-S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  <w:sz w:val="20"/>
        <w:szCs w:val="20"/>
        <w:lang w:val="en-GB" w:eastAsia="it-IT" w:bidi="ar-S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  <w:sz w:val="20"/>
        <w:szCs w:val="20"/>
        <w:lang w:val="en-GB" w:eastAsia="it-IT" w:bidi="ar-S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55F5B"/>
    <w:rsid w:val="00355F5B"/>
    <w:rsid w:val="00370C0A"/>
    <w:rsid w:val="00976863"/>
    <w:rsid w:val="00AD7CE0"/>
    <w:rsid w:val="00BE1E6E"/>
    <w:rsid w:val="00F71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">
    <w:name w:val="heading 1"/>
    <w:basedOn w:val="Titolo2"/>
    <w:next w:val="Corpodel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0">
    <w:name w:val="heading 2"/>
    <w:basedOn w:val="Titolo2"/>
    <w:next w:val="Corpodel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2"/>
    <w:next w:val="Corpodel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Courier New" w:hAnsi="Symbol" w:cs="Symbol"/>
      <w:smallCaps/>
      <w:color w:val="333333"/>
      <w:sz w:val="20"/>
      <w:szCs w:val="22"/>
      <w:lang w:val="en-US" w:eastAsia="it-IT" w:bidi="ar-S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Courier New" w:eastAsia="Courier New" w:hAnsi="Courier New" w:cs="Courier New"/>
      <w:sz w:val="20"/>
      <w:szCs w:val="20"/>
      <w:lang w:val="en-GB" w:eastAsia="it-IT" w:bidi="ar-SA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arpredefinitoparagrafo1">
    <w:name w:val="Car. predefinito paragrafo1"/>
  </w:style>
  <w:style w:type="character" w:customStyle="1" w:styleId="DefaultParagraphFont">
    <w:name w:val="Default Paragraph Font"/>
  </w:style>
  <w:style w:type="character" w:customStyle="1" w:styleId="CorpotestoCarattere">
    <w:name w:val="Corpo testo Carattere"/>
    <w:basedOn w:val="DefaultParagraphFont"/>
    <w:rPr>
      <w:rFonts w:ascii="Tahoma" w:hAnsi="Tahoma" w:cs="Courier New"/>
    </w:rPr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RTFNum22">
    <w:name w:val="RTF_Num 2 2"/>
    <w:rPr>
      <w:rFonts w:ascii="Courier New" w:hAnsi="Courier New" w:cs="Courier New"/>
    </w:rPr>
  </w:style>
  <w:style w:type="character" w:customStyle="1" w:styleId="RTFNum23">
    <w:name w:val="RTF_Num 2 3"/>
    <w:rPr>
      <w:rFonts w:ascii="Wingdings" w:hAnsi="Wingdings" w:cs="Wingdings"/>
    </w:rPr>
  </w:style>
  <w:style w:type="character" w:customStyle="1" w:styleId="RTFNum24">
    <w:name w:val="RTF_Num 2 4"/>
    <w:rPr>
      <w:rFonts w:ascii="Symbol" w:hAnsi="Symbol" w:cs="Symbol"/>
    </w:rPr>
  </w:style>
  <w:style w:type="character" w:customStyle="1" w:styleId="RTFNum25">
    <w:name w:val="RTF_Num 2 5"/>
    <w:rPr>
      <w:rFonts w:ascii="Courier New" w:hAnsi="Courier New" w:cs="Courier New"/>
    </w:rPr>
  </w:style>
  <w:style w:type="character" w:customStyle="1" w:styleId="RTFNum26">
    <w:name w:val="RTF_Num 2 6"/>
    <w:rPr>
      <w:rFonts w:ascii="Wingdings" w:hAnsi="Wingdings" w:cs="Wingdings"/>
    </w:rPr>
  </w:style>
  <w:style w:type="character" w:customStyle="1" w:styleId="RTFNum27">
    <w:name w:val="RTF_Num 2 7"/>
    <w:rPr>
      <w:rFonts w:ascii="Symbol" w:hAnsi="Symbol" w:cs="Symbol"/>
    </w:rPr>
  </w:style>
  <w:style w:type="character" w:customStyle="1" w:styleId="RTFNum28">
    <w:name w:val="RTF_Num 2 8"/>
    <w:rPr>
      <w:rFonts w:ascii="Courier New" w:hAnsi="Courier New" w:cs="Courier New"/>
    </w:rPr>
  </w:style>
  <w:style w:type="character" w:customStyle="1" w:styleId="RTFNum29">
    <w:name w:val="RTF_Num 2 9"/>
    <w:rPr>
      <w:rFonts w:ascii="Wingdings" w:hAnsi="Wingdings" w:cs="Wingdings"/>
    </w:rPr>
  </w:style>
  <w:style w:type="character" w:styleId="Enfasicorsivo">
    <w:name w:val="Emphasis"/>
    <w:basedOn w:val="DefaultParagraphFont"/>
    <w:qFormat/>
    <w:rPr>
      <w:rFonts w:cs="Times New Roman"/>
      <w:i/>
      <w:iCs/>
    </w:rPr>
  </w:style>
  <w:style w:type="character" w:styleId="Enfasigrassetto">
    <w:name w:val="Strong"/>
    <w:basedOn w:val="DefaultParagraphFont"/>
    <w:qFormat/>
    <w:rPr>
      <w:rFonts w:cs="Times New Roman"/>
      <w:b/>
      <w:bCs/>
    </w:rPr>
  </w:style>
  <w:style w:type="character" w:customStyle="1" w:styleId="Punti">
    <w:name w:val="Punti"/>
    <w:rPr>
      <w:rFonts w:ascii="@StarSymbol" w:eastAsia="Calibri" w:hAnsi="@StarSymbol" w:cs="Calibri"/>
      <w:sz w:val="18"/>
    </w:rPr>
  </w:style>
  <w:style w:type="character" w:customStyle="1" w:styleId="ListLabel1">
    <w:name w:val="ListLabel 1"/>
    <w:rPr>
      <w:rFonts w:ascii="Times New Roman" w:hAnsi="Times New Roman" w:cs="Times New Roman"/>
    </w:rPr>
  </w:style>
  <w:style w:type="character" w:styleId="Collegamentoipertestuale">
    <w:name w:val="Hyperlink"/>
    <w:rPr>
      <w:color w:val="000080"/>
      <w:u w:val="single"/>
      <w:lang/>
    </w:rPr>
  </w:style>
  <w:style w:type="paragraph" w:customStyle="1" w:styleId="Titolo2">
    <w:name w:val="Titolo2"/>
    <w:basedOn w:val="Normale"/>
    <w:next w:val="Corpodel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pPr>
      <w:spacing w:after="120"/>
    </w:pPr>
    <w:rPr>
      <w:rFonts w:ascii="Tahoma" w:eastAsia="Courier New" w:hAnsi="Tahoma" w:cs="Tahoma"/>
      <w:sz w:val="22"/>
      <w:szCs w:val="22"/>
      <w:lang w:bidi="ar-SA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  <w:spacing w:after="200"/>
    </w:pPr>
    <w:rPr>
      <w:rFonts w:ascii="Tahoma" w:eastAsia="Courier New" w:hAnsi="Tahoma"/>
      <w:sz w:val="22"/>
      <w:szCs w:val="22"/>
      <w:lang w:bidi="ar-SA"/>
    </w:rPr>
  </w:style>
  <w:style w:type="paragraph" w:customStyle="1" w:styleId="Titolo10">
    <w:name w:val="Titolo1"/>
    <w:basedOn w:val="Normale"/>
    <w:next w:val="Corpodeltesto"/>
    <w:pPr>
      <w:keepNext/>
      <w:spacing w:before="240" w:after="120"/>
    </w:pPr>
    <w:rPr>
      <w:rFonts w:ascii="Arial" w:eastAsia="Arial" w:hAnsi="Arial"/>
      <w:sz w:val="28"/>
      <w:szCs w:val="28"/>
      <w:lang w:bidi="ar-SA"/>
    </w:rPr>
  </w:style>
  <w:style w:type="paragraph" w:customStyle="1" w:styleId="caption">
    <w:name w:val="caption"/>
    <w:pPr>
      <w:widowControl w:val="0"/>
      <w:suppressAutoHyphens/>
      <w:spacing w:before="120" w:after="120"/>
    </w:pPr>
    <w:rPr>
      <w:rFonts w:ascii="Tahoma" w:eastAsia="Courier New" w:hAnsi="Tahoma" w:cs="Mangal"/>
      <w:i/>
      <w:iCs/>
      <w:kern w:val="2"/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  <w:spacing w:after="200"/>
    </w:pPr>
    <w:rPr>
      <w:rFonts w:ascii="Tahoma" w:eastAsia="Courier New" w:hAnsi="Tahoma" w:cs="Tahoma"/>
      <w:sz w:val="22"/>
      <w:szCs w:val="22"/>
      <w:lang w:bidi="ar-SA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2"/>
    <w:next w:val="Corpodel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2"/>
    <w:next w:val="Corpodeltesto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cbi.nlm.nih.gov/pmc/articles/PMC742868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9052</CharactersWithSpaces>
  <SharedDoc>false</SharedDoc>
  <HLinks>
    <vt:vector size="6" baseType="variant">
      <vt:variant>
        <vt:i4>1966150</vt:i4>
      </vt:variant>
      <vt:variant>
        <vt:i4>0</vt:i4>
      </vt:variant>
      <vt:variant>
        <vt:i4>0</vt:i4>
      </vt:variant>
      <vt:variant>
        <vt:i4>5</vt:i4>
      </vt:variant>
      <vt:variant>
        <vt:lpwstr>https://www.ncbi.nlm.nih.gov/pmc/articles/PMC7428689/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Claudia</dc:creator>
  <cp:lastModifiedBy>HP EliteBook 745 G2</cp:lastModifiedBy>
  <cp:revision>3</cp:revision>
  <cp:lastPrinted>1995-11-21T15:41:00Z</cp:lastPrinted>
  <dcterms:created xsi:type="dcterms:W3CDTF">2023-09-18T13:23:00Z</dcterms:created>
  <dcterms:modified xsi:type="dcterms:W3CDTF">2023-09-18T13:25:00Z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Claudia</vt:lpwstr>
  </property>
</Properties>
</file>